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E836" w14:textId="5CBD7646" w:rsidR="00AB68F7" w:rsidRPr="00C91F14" w:rsidRDefault="00430268">
      <w:pPr>
        <w:rPr>
          <w:b/>
          <w:bCs/>
        </w:rPr>
      </w:pPr>
      <w:r w:rsidRPr="00C91F14">
        <w:rPr>
          <w:b/>
          <w:bCs/>
        </w:rPr>
        <w:t>Becoming a Contemplative Church</w:t>
      </w:r>
    </w:p>
    <w:p w14:paraId="6B6F503E" w14:textId="28663B2F" w:rsidR="00430268" w:rsidRDefault="00430268"/>
    <w:p w14:paraId="41DFD2E0" w14:textId="2898AB4B" w:rsidR="005220EA" w:rsidRDefault="00430268">
      <w:r>
        <w:t>Spiritual formation begins in a contemplative church—at least that is where it should</w:t>
      </w:r>
      <w:r w:rsidR="00A9050C">
        <w:t xml:space="preserve"> begin</w:t>
      </w:r>
      <w:r w:rsidR="002115BE">
        <w:t xml:space="preserve"> because w</w:t>
      </w:r>
      <w:r w:rsidR="00A9050C">
        <w:t>e need others as we seek to open ourselves to the living presence of God (which is how I understand</w:t>
      </w:r>
      <w:r w:rsidR="002115BE">
        <w:t xml:space="preserve"> contemplative practices). This, of course, raises the question of what constitutes a contemplative church</w:t>
      </w:r>
      <w:r w:rsidR="0014254B">
        <w:t>. As a working definition I would suggest that a contemplative church is one in which the living God is con</w:t>
      </w:r>
      <w:r w:rsidR="00EC15DF">
        <w:t>sciously</w:t>
      </w:r>
      <w:r w:rsidR="0014254B">
        <w:t xml:space="preserve"> sought by</w:t>
      </w:r>
      <w:r w:rsidR="00EC15DF">
        <w:t xml:space="preserve"> engaging in those ancient and modern </w:t>
      </w:r>
      <w:r w:rsidR="00713BA1">
        <w:t xml:space="preserve">spiritual </w:t>
      </w:r>
      <w:r w:rsidR="00EC15DF">
        <w:t>practices th</w:t>
      </w:r>
      <w:r w:rsidR="00713BA1">
        <w:t>at</w:t>
      </w:r>
      <w:r w:rsidR="00EC15DF">
        <w:t xml:space="preserve"> open one up to God. </w:t>
      </w:r>
    </w:p>
    <w:p w14:paraId="0329B5B3" w14:textId="77777777" w:rsidR="005220EA" w:rsidRDefault="005220EA"/>
    <w:p w14:paraId="65C07E17" w14:textId="37D7A0E8" w:rsidR="00350338" w:rsidRPr="00350338" w:rsidRDefault="008E7A93" w:rsidP="00350338">
      <w:pPr>
        <w:rPr>
          <w:rFonts w:ascii="Times New Roman" w:eastAsia="Times New Roman" w:hAnsi="Times New Roman" w:cs="Times New Roman"/>
        </w:rPr>
      </w:pPr>
      <w:r>
        <w:t xml:space="preserve">Many churches </w:t>
      </w:r>
      <w:r w:rsidR="005220EA">
        <w:t>engage in such practices</w:t>
      </w:r>
      <w:r>
        <w:t xml:space="preserve"> as a natural part of their locus of worship, service, and teaching without necessarily naming </w:t>
      </w:r>
      <w:r w:rsidR="005220EA">
        <w:t>these (or even recognizing these)</w:t>
      </w:r>
      <w:r>
        <w:t xml:space="preserve"> as “contemplative practice</w:t>
      </w:r>
      <w:r w:rsidR="00D66066">
        <w:t>s</w:t>
      </w:r>
      <w:r>
        <w:t>.” But I would argue that it is important to recognize th</w:t>
      </w:r>
      <w:r w:rsidR="00D66066">
        <w:t>e</w:t>
      </w:r>
      <w:r>
        <w:t>se inherent spiritual practices that we engage in</w:t>
      </w:r>
      <w:r w:rsidR="005220EA">
        <w:t>,</w:t>
      </w:r>
      <w:r>
        <w:t xml:space="preserve"> by reflex</w:t>
      </w:r>
      <w:r w:rsidR="005220EA">
        <w:t>,</w:t>
      </w:r>
      <w:r>
        <w:t xml:space="preserve"> </w:t>
      </w:r>
      <w:r w:rsidR="00CA16DD">
        <w:t xml:space="preserve">as such so that we can build upon them, enhance them, add to them, </w:t>
      </w:r>
      <w:r w:rsidR="00713BA1">
        <w:t xml:space="preserve">and </w:t>
      </w:r>
      <w:r w:rsidR="00CA16DD">
        <w:t xml:space="preserve">embrace them. Contemplative practices have not been a strong part of the UCC </w:t>
      </w:r>
      <w:r w:rsidR="00713BA1">
        <w:t>(</w:t>
      </w:r>
      <w:r w:rsidR="00CA16DD">
        <w:t>for the most part</w:t>
      </w:r>
      <w:r w:rsidR="00713BA1">
        <w:t>)</w:t>
      </w:r>
      <w:r w:rsidR="00CA16DD">
        <w:t xml:space="preserve"> and the resolution</w:t>
      </w:r>
      <w:r w:rsidR="00327FCA">
        <w:t xml:space="preserve"> on</w:t>
      </w:r>
      <w:r w:rsidR="00CA16DD">
        <w:t xml:space="preserve"> </w:t>
      </w:r>
      <w:r w:rsidR="00327FCA" w:rsidRPr="00350338">
        <w:rPr>
          <w:rFonts w:ascii="Calibri" w:eastAsia="Times New Roman" w:hAnsi="Calibri" w:cs="Calibri"/>
          <w:color w:val="000000"/>
          <w:shd w:val="clear" w:color="auto" w:fill="FFFFFF"/>
        </w:rPr>
        <w:t>"Becoming a Church of Contemplatives in Action"</w:t>
      </w:r>
      <w:r w:rsidR="00327FCA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CA16DD">
        <w:t>at the recent national conference seeks to rectify</w:t>
      </w:r>
      <w:r w:rsidR="00713BA1">
        <w:t xml:space="preserve"> this problem. </w:t>
      </w:r>
      <w:r w:rsidR="00CA16DD">
        <w:t xml:space="preserve"> </w:t>
      </w:r>
      <w:r w:rsidR="00350338" w:rsidRPr="00350338">
        <w:rPr>
          <w:rFonts w:ascii="Calibri" w:eastAsia="Times New Roman" w:hAnsi="Calibri" w:cs="Calibri"/>
          <w:color w:val="000000"/>
          <w:shd w:val="clear" w:color="auto" w:fill="FFFFFF"/>
        </w:rPr>
        <w:t> </w:t>
      </w:r>
    </w:p>
    <w:p w14:paraId="59691E80" w14:textId="30C3F5C2" w:rsidR="005220EA" w:rsidRDefault="005220EA"/>
    <w:p w14:paraId="68B7E479" w14:textId="635D7E3F" w:rsidR="005220EA" w:rsidRDefault="005220EA">
      <w:r>
        <w:t xml:space="preserve">What are “contemplative practices”? </w:t>
      </w:r>
      <w:r w:rsidRPr="005254CB">
        <w:rPr>
          <w:i/>
          <w:iCs/>
        </w:rPr>
        <w:t>Prayer</w:t>
      </w:r>
      <w:r>
        <w:t xml:space="preserve"> is certainly a core contemplative practice. But prayer takes many forms and shapes. However</w:t>
      </w:r>
      <w:r w:rsidR="00D66066">
        <w:t>,</w:t>
      </w:r>
      <w:r>
        <w:t xml:space="preserve"> it is easy, over time, to </w:t>
      </w:r>
      <w:r w:rsidR="001A4B03">
        <w:t>lapse</w:t>
      </w:r>
      <w:r>
        <w:t xml:space="preserve"> in</w:t>
      </w:r>
      <w:r w:rsidR="001A4B03">
        <w:t>to</w:t>
      </w:r>
      <w:r>
        <w:t xml:space="preserve"> a few </w:t>
      </w:r>
      <w:r w:rsidR="004C2951">
        <w:t>types</w:t>
      </w:r>
      <w:r>
        <w:t xml:space="preserve"> of prayer</w:t>
      </w:r>
      <w:r w:rsidR="00D66066">
        <w:t xml:space="preserve"> (e.g</w:t>
      </w:r>
      <w:r w:rsidR="00BC6A9F">
        <w:t xml:space="preserve">., </w:t>
      </w:r>
      <w:r w:rsidR="00D66066">
        <w:t xml:space="preserve">pastoral prayer, ‘read prayers’ to which we respond, the Lord’s Prayer which we </w:t>
      </w:r>
      <w:r w:rsidR="00BC6A9F">
        <w:t>recite</w:t>
      </w:r>
      <w:r w:rsidR="00D66066">
        <w:t xml:space="preserve"> together)</w:t>
      </w:r>
      <w:r w:rsidR="00BC6A9F">
        <w:t xml:space="preserve">. The challenge would be to explore other forms of prayer. For </w:t>
      </w:r>
      <w:r w:rsidR="004C2951">
        <w:t>example</w:t>
      </w:r>
      <w:r w:rsidR="00BC6A9F">
        <w:t xml:space="preserve">, there is some evidence that different prayer styles fit different </w:t>
      </w:r>
      <w:r w:rsidR="00B9454F">
        <w:t>personalities (</w:t>
      </w:r>
      <w:r w:rsidR="006731E4">
        <w:t>as in</w:t>
      </w:r>
      <w:r w:rsidR="005254CB">
        <w:t xml:space="preserve"> the</w:t>
      </w:r>
      <w:r w:rsidR="00B9454F">
        <w:t xml:space="preserve"> Myers-Briggs Type Indicator)</w:t>
      </w:r>
      <w:r w:rsidR="005254CB">
        <w:t>. So-called Franciscan Prayer is said to fit</w:t>
      </w:r>
      <w:r w:rsidR="004C2951">
        <w:t xml:space="preserve"> the</w:t>
      </w:r>
      <w:r w:rsidR="005254CB">
        <w:t xml:space="preserve"> SP temperament. Such prayer involves movement (peripatetic prayer), the influence of </w:t>
      </w:r>
      <w:r w:rsidR="008172CB">
        <w:t>art and nature (responsive prayer</w:t>
      </w:r>
      <w:r w:rsidR="00617FBD">
        <w:t xml:space="preserve">, </w:t>
      </w:r>
      <w:proofErr w:type="spellStart"/>
      <w:r w:rsidR="004C2951" w:rsidRPr="004C2951">
        <w:rPr>
          <w:i/>
          <w:iCs/>
        </w:rPr>
        <w:t>v</w:t>
      </w:r>
      <w:r w:rsidR="00617FBD" w:rsidRPr="004C2951">
        <w:rPr>
          <w:i/>
          <w:iCs/>
        </w:rPr>
        <w:t>isio</w:t>
      </w:r>
      <w:proofErr w:type="spellEnd"/>
      <w:r w:rsidR="00617FBD" w:rsidRPr="004C2951">
        <w:rPr>
          <w:i/>
          <w:iCs/>
        </w:rPr>
        <w:t xml:space="preserve"> </w:t>
      </w:r>
      <w:proofErr w:type="spellStart"/>
      <w:r w:rsidR="004C2951" w:rsidRPr="004C2951">
        <w:rPr>
          <w:i/>
          <w:iCs/>
        </w:rPr>
        <w:t>d</w:t>
      </w:r>
      <w:r w:rsidR="00617FBD" w:rsidRPr="004C2951">
        <w:rPr>
          <w:i/>
          <w:iCs/>
        </w:rPr>
        <w:t>ivina</w:t>
      </w:r>
      <w:proofErr w:type="spellEnd"/>
      <w:r w:rsidR="008172CB">
        <w:t>)</w:t>
      </w:r>
      <w:r w:rsidR="00617FBD">
        <w:t xml:space="preserve">, </w:t>
      </w:r>
      <w:r w:rsidR="0067494D">
        <w:t xml:space="preserve">brief </w:t>
      </w:r>
      <w:r w:rsidR="00452AF5">
        <w:t>exclamatory prayers</w:t>
      </w:r>
      <w:r w:rsidR="0067494D">
        <w:t xml:space="preserve"> to</w:t>
      </w:r>
      <w:r w:rsidR="00617FBD">
        <w:t xml:space="preserve"> God, </w:t>
      </w:r>
      <w:r w:rsidR="006731E4">
        <w:t xml:space="preserve">active </w:t>
      </w:r>
      <w:r w:rsidR="00617FBD">
        <w:t xml:space="preserve">response </w:t>
      </w:r>
      <w:r w:rsidR="004C2951">
        <w:t xml:space="preserve">to </w:t>
      </w:r>
      <w:r w:rsidR="00617FBD">
        <w:t xml:space="preserve">the world around us, etc. The key characteristic of Franciscan Prayer is </w:t>
      </w:r>
      <w:r w:rsidR="00617FBD" w:rsidRPr="00DF2822">
        <w:rPr>
          <w:i/>
          <w:iCs/>
        </w:rPr>
        <w:t>spontaneity</w:t>
      </w:r>
      <w:r w:rsidR="00617FBD">
        <w:t xml:space="preserve"> which is alert to the movement of the Spirit. In contrast, so called </w:t>
      </w:r>
      <w:r w:rsidR="00DF2822">
        <w:t>Thomistic</w:t>
      </w:r>
      <w:r w:rsidR="00617FBD">
        <w:t xml:space="preserve"> Prayer</w:t>
      </w:r>
      <w:r w:rsidR="004C2951">
        <w:t xml:space="preserve"> (NT)</w:t>
      </w:r>
      <w:r w:rsidR="006731E4">
        <w:t>,</w:t>
      </w:r>
      <w:r w:rsidR="00617FBD">
        <w:t xml:space="preserve"> </w:t>
      </w:r>
      <w:r w:rsidR="00DF2822">
        <w:t xml:space="preserve">is a much more rational form of prayer which involves </w:t>
      </w:r>
      <w:r w:rsidR="00DF2822" w:rsidRPr="00DF2822">
        <w:rPr>
          <w:i/>
          <w:iCs/>
        </w:rPr>
        <w:t>thoughtful</w:t>
      </w:r>
      <w:r w:rsidR="00DF2822">
        <w:t xml:space="preserve"> </w:t>
      </w:r>
      <w:r w:rsidR="00DF2822" w:rsidRPr="00DF2822">
        <w:rPr>
          <w:i/>
          <w:iCs/>
        </w:rPr>
        <w:t>reflection</w:t>
      </w:r>
      <w:r w:rsidR="00DF2822">
        <w:t xml:space="preserve"> on issues, problems, concepts whic</w:t>
      </w:r>
      <w:r w:rsidR="004C2951">
        <w:t>h form</w:t>
      </w:r>
      <w:r w:rsidR="006731E4">
        <w:t>s</w:t>
      </w:r>
      <w:r w:rsidR="004C2951">
        <w:t xml:space="preserve"> the basis for orderly prayer to God</w:t>
      </w:r>
      <w:r w:rsidR="0067494D">
        <w:t xml:space="preserve"> (such as written prayers)</w:t>
      </w:r>
      <w:r w:rsidR="004C2951">
        <w:t xml:space="preserve">. This is the kind of prayer that uses lists of people for whom we pray. </w:t>
      </w:r>
      <w:r w:rsidR="00452AF5">
        <w:t>(Other forms of prayer fit SJ types—Ignatian prayer and NF types—Augustinian prayer.)</w:t>
      </w:r>
    </w:p>
    <w:p w14:paraId="33D5F1C9" w14:textId="31A96F02" w:rsidR="00444C04" w:rsidRDefault="00444C04"/>
    <w:p w14:paraId="5BB79570" w14:textId="1B8AB78D" w:rsidR="0067494D" w:rsidRDefault="00444C04">
      <w:r>
        <w:t xml:space="preserve">And when it comes to prayer, this is only a start. </w:t>
      </w:r>
      <w:r w:rsidR="007A37A3">
        <w:t xml:space="preserve">Learning to </w:t>
      </w:r>
      <w:r w:rsidR="007A37A3" w:rsidRPr="007A37A3">
        <w:rPr>
          <w:i/>
          <w:iCs/>
        </w:rPr>
        <w:t>pray the Psalms</w:t>
      </w:r>
      <w:r w:rsidR="007A37A3">
        <w:t xml:space="preserve"> is worth exploring as is </w:t>
      </w:r>
      <w:r w:rsidR="007A37A3" w:rsidRPr="007A37A3">
        <w:rPr>
          <w:i/>
          <w:iCs/>
        </w:rPr>
        <w:t>written prayer</w:t>
      </w:r>
      <w:r w:rsidR="007A37A3">
        <w:t xml:space="preserve"> which would lead to </w:t>
      </w:r>
      <w:r w:rsidR="007A37A3" w:rsidRPr="007A37A3">
        <w:rPr>
          <w:i/>
          <w:iCs/>
        </w:rPr>
        <w:t>prayer books</w:t>
      </w:r>
      <w:r w:rsidR="007A37A3">
        <w:t xml:space="preserve"> of various sorts (a rich trove of insight) and then to liturgical prayer (which is a great way to explore theology). The list goes on: </w:t>
      </w:r>
      <w:r w:rsidR="00AC2842">
        <w:t>t</w:t>
      </w:r>
      <w:r w:rsidR="007A37A3">
        <w:t>he prayer of examen</w:t>
      </w:r>
      <w:r w:rsidR="00AC2842">
        <w:t xml:space="preserve">, </w:t>
      </w:r>
      <w:r w:rsidR="006731E4">
        <w:t xml:space="preserve">the </w:t>
      </w:r>
      <w:r w:rsidR="00AC2842">
        <w:t>prayer of examination (not to mention all the other forms of Ignatian prayer), intercessory prayer, centering prayer, prayers of blessing (</w:t>
      </w:r>
      <w:r w:rsidR="00AC2842" w:rsidRPr="00AC2842">
        <w:rPr>
          <w:i/>
          <w:iCs/>
        </w:rPr>
        <w:t>berakah</w:t>
      </w:r>
      <w:r w:rsidR="00AC2842">
        <w:t xml:space="preserve">), prayers of worship. I could go on. A contemplative congregation would be skilled in prayer. </w:t>
      </w:r>
    </w:p>
    <w:p w14:paraId="07B136E0" w14:textId="229AC7D6" w:rsidR="00AC2842" w:rsidRDefault="00AC2842"/>
    <w:p w14:paraId="0E210B4E" w14:textId="3C7FA9B4" w:rsidR="005C7999" w:rsidRDefault="005C7999" w:rsidP="005C7999">
      <w:r>
        <w:t>But prayer is not the only contemplative practice</w:t>
      </w:r>
      <w:r w:rsidR="004C326B">
        <w:t xml:space="preserve"> found in most churches</w:t>
      </w:r>
      <w:r>
        <w:t xml:space="preserve">. Biblical exploration is also a key practice which </w:t>
      </w:r>
      <w:r w:rsidR="004C326B">
        <w:t>is given expression</w:t>
      </w:r>
      <w:r>
        <w:t xml:space="preserve"> via preaching, teaching, daily private reading to name just a few practices. Learning to encounter Scripture in life-changing ways is also a challenge for a contemplative church. Once again there are a host of avenues to explore: inductive Bible study as a form of lay exegesis</w:t>
      </w:r>
      <w:r w:rsidR="006922B0">
        <w:t xml:space="preserve">, </w:t>
      </w:r>
      <w:r w:rsidR="004C326B">
        <w:t xml:space="preserve">regular </w:t>
      </w:r>
      <w:r w:rsidR="006922B0">
        <w:t xml:space="preserve">group Bible study (someone once said </w:t>
      </w:r>
      <w:r w:rsidR="006922B0">
        <w:lastRenderedPageBreak/>
        <w:t>“God’s word to us is almost always for the other”), study of a Gospel or a theme in the Epistles</w:t>
      </w:r>
      <w:r w:rsidR="004C326B">
        <w:t>, the art of Scripture paraphrase, lay preaching</w:t>
      </w:r>
      <w:r w:rsidR="006731E4">
        <w:t>, etc</w:t>
      </w:r>
      <w:r w:rsidR="006922B0">
        <w:t xml:space="preserve">. </w:t>
      </w:r>
      <w:r w:rsidR="00142D40">
        <w:t xml:space="preserve"> </w:t>
      </w:r>
    </w:p>
    <w:p w14:paraId="26F1323D" w14:textId="77777777" w:rsidR="005C7999" w:rsidRDefault="005C7999"/>
    <w:p w14:paraId="0288B648" w14:textId="5CD2183E" w:rsidR="0014254B" w:rsidRDefault="0067494D">
      <w:r>
        <w:t>What I am trying to say is that if we are seeking to aid the emergence of contemplative congregations, curriculum</w:t>
      </w:r>
      <w:r w:rsidR="006731E4">
        <w:t xml:space="preserve"> which focuses on contemplative practices</w:t>
      </w:r>
      <w:r w:rsidR="004C326B">
        <w:t xml:space="preserve"> </w:t>
      </w:r>
      <w:r>
        <w:t xml:space="preserve">would be a start. </w:t>
      </w:r>
    </w:p>
    <w:p w14:paraId="28A9B821" w14:textId="12098F3A" w:rsidR="002115BE" w:rsidRDefault="002115BE"/>
    <w:p w14:paraId="13C86842" w14:textId="35F3D8AA" w:rsidR="002115BE" w:rsidRDefault="002115BE">
      <w:r>
        <w:t xml:space="preserve">We need to be clear that becoming (or being) a contemplative church does not preclude </w:t>
      </w:r>
      <w:r w:rsidR="00C10651">
        <w:t xml:space="preserve">engaging in other aspects of our Christian calling such as social justice, care for the needy and marginalized, worship of the living God, </w:t>
      </w:r>
      <w:r w:rsidR="00961D74">
        <w:t xml:space="preserve">educating a theologically literate congregation, </w:t>
      </w:r>
      <w:r w:rsidR="00C10651">
        <w:t>etc. In fact, I would argue that contemplative practices help fit us for such activist engagements.</w:t>
      </w:r>
      <w:r w:rsidR="00961D74">
        <w:t xml:space="preserve"> The Great Commandment is quite clear with its </w:t>
      </w:r>
      <w:r w:rsidR="00FD153D">
        <w:t xml:space="preserve">all-encompassing </w:t>
      </w:r>
      <w:r w:rsidR="00961D74">
        <w:t xml:space="preserve">call to </w:t>
      </w:r>
      <w:r w:rsidR="00FD153D">
        <w:t>loving God, loving other</w:t>
      </w:r>
      <w:r w:rsidR="0014254B">
        <w:t>s</w:t>
      </w:r>
      <w:r w:rsidR="00FD153D">
        <w:t>, and lov</w:t>
      </w:r>
      <w:r w:rsidR="0014254B">
        <w:t>ing</w:t>
      </w:r>
      <w:r w:rsidR="00FD153D">
        <w:t xml:space="preserve"> ourselves (properly). </w:t>
      </w:r>
      <w:r w:rsidR="002F454B">
        <w:t>It is not a choice of only one direction in which ou</w:t>
      </w:r>
      <w:r w:rsidR="002321AA">
        <w:t>r</w:t>
      </w:r>
      <w:r w:rsidR="002F454B">
        <w:t xml:space="preserve"> love is focused. In the UCC we are strong on the “loving others” side of the Great Commandment but I would argue that loving God (and being loved by God) enables us to love others, not to mention loving ourselves as God loves us. </w:t>
      </w:r>
      <w:r w:rsidR="006D04D2">
        <w:t>And l</w:t>
      </w:r>
      <w:r w:rsidR="002F454B">
        <w:t xml:space="preserve">oving ourselves properly (in a self-effacing, self-affirming way) gives us a better shot at being the kind of people who can actually love others because we </w:t>
      </w:r>
      <w:r w:rsidR="00B40A0D">
        <w:t>ourselves are loved.</w:t>
      </w:r>
    </w:p>
    <w:p w14:paraId="54C25A1A" w14:textId="3F078537" w:rsidR="00B40A0D" w:rsidRDefault="00B40A0D"/>
    <w:p w14:paraId="1E8E6CCB" w14:textId="65F5F0DE" w:rsidR="00B40A0D" w:rsidRDefault="006D04D2">
      <w:r>
        <w:t xml:space="preserve">A start for us as a committee might be to collect examples of contemplative activities used in various congregations. For example, here is what my (recently retired) pastor the Rev. Mike </w:t>
      </w:r>
      <w:proofErr w:type="spellStart"/>
      <w:r>
        <w:t>Duda</w:t>
      </w:r>
      <w:proofErr w:type="spellEnd"/>
      <w:r>
        <w:t xml:space="preserve"> (Wenham Congregational Church) has </w:t>
      </w:r>
      <w:r w:rsidR="00842F7E">
        <w:t xml:space="preserve">to say about how he incorporated silence into our weekly worship service: </w:t>
      </w:r>
    </w:p>
    <w:p w14:paraId="272665F1" w14:textId="77777777" w:rsidR="000F2631" w:rsidRDefault="000F2631"/>
    <w:p w14:paraId="1BBCDF34" w14:textId="77777777" w:rsidR="000F2631" w:rsidRPr="009360F5" w:rsidRDefault="000F2631" w:rsidP="000F2631">
      <w:pPr>
        <w:pStyle w:val="NormalWeb"/>
        <w:spacing w:before="0" w:beforeAutospacing="0" w:after="0" w:afterAutospacing="0" w:line="235" w:lineRule="atLeast"/>
        <w:ind w:left="720"/>
        <w:rPr>
          <w:rFonts w:ascii="Calibri" w:hAnsi="Calibri" w:cs="Calibri"/>
          <w:color w:val="222222"/>
          <w:szCs w:val="22"/>
        </w:rPr>
      </w:pPr>
      <w:r w:rsidRPr="009360F5">
        <w:rPr>
          <w:rFonts w:ascii="Calibri" w:hAnsi="Calibri" w:cs="Calibri"/>
          <w:color w:val="222222"/>
          <w:szCs w:val="22"/>
        </w:rPr>
        <w:t>1.</w:t>
      </w:r>
      <w:r w:rsidRPr="009360F5">
        <w:rPr>
          <w:color w:val="222222"/>
          <w:szCs w:val="14"/>
        </w:rPr>
        <w:t>      </w:t>
      </w:r>
      <w:r w:rsidRPr="009360F5">
        <w:rPr>
          <w:rStyle w:val="apple-converted-space"/>
          <w:color w:val="222222"/>
          <w:szCs w:val="14"/>
        </w:rPr>
        <w:t> </w:t>
      </w:r>
      <w:r w:rsidRPr="009360F5">
        <w:rPr>
          <w:rFonts w:ascii="Calibri" w:hAnsi="Calibri" w:cs="Calibri"/>
          <w:color w:val="222222"/>
          <w:szCs w:val="22"/>
        </w:rPr>
        <w:t>Three chimes, three breaths: with a brief introduction (there's no place to go, nothing to do, you are here, God is here within you) at the beginning of the service, between the welcome/announcements and the start of the worship service, usually an introit by the choir.</w:t>
      </w:r>
    </w:p>
    <w:p w14:paraId="37CB9287" w14:textId="77777777" w:rsidR="000F2631" w:rsidRPr="009360F5" w:rsidRDefault="000F2631" w:rsidP="000F2631">
      <w:pPr>
        <w:pStyle w:val="NormalWeb"/>
        <w:spacing w:before="0" w:beforeAutospacing="0" w:after="0" w:afterAutospacing="0" w:line="235" w:lineRule="atLeast"/>
        <w:ind w:left="720"/>
        <w:rPr>
          <w:rFonts w:ascii="Calibri" w:hAnsi="Calibri" w:cs="Calibri"/>
          <w:color w:val="222222"/>
          <w:szCs w:val="22"/>
        </w:rPr>
      </w:pPr>
      <w:r w:rsidRPr="009360F5">
        <w:rPr>
          <w:rFonts w:ascii="Calibri" w:hAnsi="Calibri" w:cs="Calibri"/>
          <w:color w:val="222222"/>
          <w:szCs w:val="22"/>
        </w:rPr>
        <w:t>2.</w:t>
      </w:r>
      <w:r w:rsidRPr="009360F5">
        <w:rPr>
          <w:color w:val="222222"/>
          <w:szCs w:val="14"/>
        </w:rPr>
        <w:t>      </w:t>
      </w:r>
      <w:r w:rsidRPr="009360F5">
        <w:rPr>
          <w:rStyle w:val="apple-converted-space"/>
          <w:color w:val="222222"/>
          <w:szCs w:val="14"/>
        </w:rPr>
        <w:t> </w:t>
      </w:r>
      <w:r w:rsidRPr="009360F5">
        <w:rPr>
          <w:rFonts w:ascii="Calibri" w:hAnsi="Calibri" w:cs="Calibri"/>
          <w:color w:val="222222"/>
          <w:szCs w:val="22"/>
        </w:rPr>
        <w:t>Pastoral Prayer: a few words about prayer, centering, and breathing followed by a few minutes of silence before beginning the prayer.</w:t>
      </w:r>
    </w:p>
    <w:p w14:paraId="17C10735" w14:textId="77777777" w:rsidR="000F2631" w:rsidRPr="009360F5" w:rsidRDefault="000F2631" w:rsidP="000F2631">
      <w:pPr>
        <w:pStyle w:val="NormalWeb"/>
        <w:spacing w:before="0" w:beforeAutospacing="0" w:after="0" w:afterAutospacing="0" w:line="235" w:lineRule="atLeast"/>
        <w:ind w:left="720"/>
        <w:rPr>
          <w:rFonts w:ascii="Calibri" w:hAnsi="Calibri" w:cs="Calibri"/>
          <w:color w:val="222222"/>
          <w:szCs w:val="22"/>
        </w:rPr>
      </w:pPr>
      <w:r w:rsidRPr="009360F5">
        <w:rPr>
          <w:rFonts w:ascii="Calibri" w:hAnsi="Calibri" w:cs="Calibri"/>
          <w:color w:val="222222"/>
          <w:szCs w:val="22"/>
        </w:rPr>
        <w:t>3.</w:t>
      </w:r>
      <w:r w:rsidRPr="009360F5">
        <w:rPr>
          <w:color w:val="222222"/>
          <w:szCs w:val="14"/>
        </w:rPr>
        <w:t>      </w:t>
      </w:r>
      <w:r w:rsidRPr="009360F5">
        <w:rPr>
          <w:rStyle w:val="apple-converted-space"/>
          <w:color w:val="222222"/>
          <w:szCs w:val="14"/>
        </w:rPr>
        <w:t> </w:t>
      </w:r>
      <w:r w:rsidRPr="009360F5">
        <w:rPr>
          <w:rFonts w:ascii="Calibri" w:hAnsi="Calibri" w:cs="Calibri"/>
          <w:color w:val="222222"/>
          <w:szCs w:val="22"/>
        </w:rPr>
        <w:t>Silence: throughout the service using silence before or within prayers such as the offering or reading scripture, or the benediction.</w:t>
      </w:r>
      <w:r w:rsidRPr="009360F5">
        <w:rPr>
          <w:rStyle w:val="apple-converted-space"/>
          <w:rFonts w:ascii="Calibri" w:hAnsi="Calibri" w:cs="Calibri"/>
          <w:color w:val="222222"/>
          <w:szCs w:val="22"/>
        </w:rPr>
        <w:t> </w:t>
      </w:r>
    </w:p>
    <w:p w14:paraId="633E3EA3" w14:textId="77777777" w:rsidR="000F2631" w:rsidRPr="009360F5" w:rsidRDefault="000F2631" w:rsidP="000F2631">
      <w:pPr>
        <w:pStyle w:val="NormalWeb"/>
        <w:spacing w:before="0" w:beforeAutospacing="0" w:after="160" w:afterAutospacing="0" w:line="235" w:lineRule="atLeast"/>
        <w:ind w:left="720"/>
        <w:rPr>
          <w:rFonts w:ascii="Calibri" w:hAnsi="Calibri" w:cs="Calibri"/>
          <w:color w:val="222222"/>
          <w:szCs w:val="22"/>
        </w:rPr>
      </w:pPr>
      <w:r w:rsidRPr="009360F5">
        <w:rPr>
          <w:rFonts w:ascii="Calibri" w:hAnsi="Calibri" w:cs="Calibri"/>
          <w:color w:val="222222"/>
          <w:szCs w:val="22"/>
        </w:rPr>
        <w:t>4.</w:t>
      </w:r>
      <w:r w:rsidRPr="009360F5">
        <w:rPr>
          <w:color w:val="222222"/>
          <w:szCs w:val="14"/>
        </w:rPr>
        <w:t>      </w:t>
      </w:r>
      <w:r w:rsidRPr="009360F5">
        <w:rPr>
          <w:rStyle w:val="apple-converted-space"/>
          <w:color w:val="222222"/>
          <w:szCs w:val="14"/>
        </w:rPr>
        <w:t> </w:t>
      </w:r>
      <w:r w:rsidRPr="009360F5">
        <w:rPr>
          <w:rFonts w:ascii="Calibri" w:hAnsi="Calibri" w:cs="Calibri"/>
          <w:color w:val="222222"/>
          <w:szCs w:val="22"/>
        </w:rPr>
        <w:t>Pace of the service: using a measured tone in readings, call to worship or offering; setting a calm, quiet tone without being boring or lulling the congregation to sleep!</w:t>
      </w:r>
    </w:p>
    <w:p w14:paraId="0715D557" w14:textId="77777777" w:rsidR="000F2631" w:rsidRDefault="000F2631"/>
    <w:p w14:paraId="6C03EBFF" w14:textId="4740B6C2" w:rsidR="00842F7E" w:rsidRDefault="00842F7E">
      <w:r>
        <w:t xml:space="preserve">We could also collect examples of resources that teach contemplative practices. During the past two decades, with the rediscovery of spiritual formation as a key aspect of the Christian life, a variety of such material has been produced. (I </w:t>
      </w:r>
      <w:r w:rsidR="008D0068">
        <w:t>could pull together a beginning</w:t>
      </w:r>
      <w:r>
        <w:t xml:space="preserve"> list </w:t>
      </w:r>
      <w:r w:rsidR="00FC286A">
        <w:t>based on the</w:t>
      </w:r>
      <w:r>
        <w:t xml:space="preserve"> materials I used with my students as a professor of spiritual formation</w:t>
      </w:r>
      <w:r w:rsidR="00E57F0C">
        <w:t>.)</w:t>
      </w:r>
    </w:p>
    <w:p w14:paraId="30813505" w14:textId="67DBC958" w:rsidR="005F1FD1" w:rsidRDefault="005F1FD1"/>
    <w:p w14:paraId="1A49CFF7" w14:textId="29FD1DC1" w:rsidR="00B40A0D" w:rsidRDefault="00867F7B">
      <w:r>
        <w:t>Richard Peace</w:t>
      </w:r>
    </w:p>
    <w:p w14:paraId="6E6B4B6E" w14:textId="48149D77" w:rsidR="00867F7B" w:rsidRDefault="00867F7B">
      <w:r>
        <w:t>January 2022</w:t>
      </w:r>
    </w:p>
    <w:sectPr w:rsidR="00867F7B" w:rsidSect="00497DF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8CAB" w14:textId="77777777" w:rsidR="00E87482" w:rsidRDefault="00E87482" w:rsidP="00C91F14">
      <w:r>
        <w:separator/>
      </w:r>
    </w:p>
  </w:endnote>
  <w:endnote w:type="continuationSeparator" w:id="0">
    <w:p w14:paraId="79DDD586" w14:textId="77777777" w:rsidR="00E87482" w:rsidRDefault="00E87482" w:rsidP="00C9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88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884585" w14:textId="2B61534D" w:rsidR="00C91F14" w:rsidRDefault="00C91F14" w:rsidP="00F97D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14386" w14:textId="77777777" w:rsidR="00C91F14" w:rsidRDefault="00C91F14" w:rsidP="00C91F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02029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F5D790" w14:textId="2AFA889A" w:rsidR="00C91F14" w:rsidRDefault="00C91F14" w:rsidP="00F97D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5A6588" w14:textId="77777777" w:rsidR="00C91F14" w:rsidRDefault="00C91F14" w:rsidP="00C91F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EA60" w14:textId="77777777" w:rsidR="00E87482" w:rsidRDefault="00E87482" w:rsidP="00C91F14">
      <w:r>
        <w:separator/>
      </w:r>
    </w:p>
  </w:footnote>
  <w:footnote w:type="continuationSeparator" w:id="0">
    <w:p w14:paraId="43CCF938" w14:textId="77777777" w:rsidR="00E87482" w:rsidRDefault="00E87482" w:rsidP="00C9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68"/>
    <w:rsid w:val="00025A86"/>
    <w:rsid w:val="000F2631"/>
    <w:rsid w:val="0014254B"/>
    <w:rsid w:val="00142D40"/>
    <w:rsid w:val="001A4B03"/>
    <w:rsid w:val="001E6792"/>
    <w:rsid w:val="002115BE"/>
    <w:rsid w:val="002321AA"/>
    <w:rsid w:val="002F454B"/>
    <w:rsid w:val="00327FCA"/>
    <w:rsid w:val="00350338"/>
    <w:rsid w:val="00430268"/>
    <w:rsid w:val="00430504"/>
    <w:rsid w:val="00444C04"/>
    <w:rsid w:val="00452AF5"/>
    <w:rsid w:val="00497DFA"/>
    <w:rsid w:val="004C2951"/>
    <w:rsid w:val="004C326B"/>
    <w:rsid w:val="004D102E"/>
    <w:rsid w:val="005220EA"/>
    <w:rsid w:val="005254CB"/>
    <w:rsid w:val="00532E80"/>
    <w:rsid w:val="005C7999"/>
    <w:rsid w:val="005F1FD1"/>
    <w:rsid w:val="00617FBD"/>
    <w:rsid w:val="006731E4"/>
    <w:rsid w:val="0067494D"/>
    <w:rsid w:val="006922B0"/>
    <w:rsid w:val="006D04D2"/>
    <w:rsid w:val="00713BA1"/>
    <w:rsid w:val="007A37A3"/>
    <w:rsid w:val="008172CB"/>
    <w:rsid w:val="00842F7E"/>
    <w:rsid w:val="00867F7B"/>
    <w:rsid w:val="008B35AF"/>
    <w:rsid w:val="008D0068"/>
    <w:rsid w:val="008E7A93"/>
    <w:rsid w:val="009360F5"/>
    <w:rsid w:val="00950F16"/>
    <w:rsid w:val="00961D74"/>
    <w:rsid w:val="009F5C61"/>
    <w:rsid w:val="00A9050C"/>
    <w:rsid w:val="00AB68F7"/>
    <w:rsid w:val="00AC2842"/>
    <w:rsid w:val="00B40A0D"/>
    <w:rsid w:val="00B9454F"/>
    <w:rsid w:val="00BC6A9F"/>
    <w:rsid w:val="00C10651"/>
    <w:rsid w:val="00C91F14"/>
    <w:rsid w:val="00CA16DD"/>
    <w:rsid w:val="00D66066"/>
    <w:rsid w:val="00DF2822"/>
    <w:rsid w:val="00E57F0C"/>
    <w:rsid w:val="00E87482"/>
    <w:rsid w:val="00EC15DF"/>
    <w:rsid w:val="00F01E86"/>
    <w:rsid w:val="00F11DAE"/>
    <w:rsid w:val="00F61565"/>
    <w:rsid w:val="00FC286A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DA42"/>
  <w15:chartTrackingRefBased/>
  <w15:docId w15:val="{99BE9384-22C9-8D4D-A4D7-C6064FEB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6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F2631"/>
  </w:style>
  <w:style w:type="paragraph" w:styleId="Footer">
    <w:name w:val="footer"/>
    <w:basedOn w:val="Normal"/>
    <w:link w:val="FooterChar"/>
    <w:uiPriority w:val="99"/>
    <w:unhideWhenUsed/>
    <w:rsid w:val="00C91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F14"/>
  </w:style>
  <w:style w:type="character" w:styleId="PageNumber">
    <w:name w:val="page number"/>
    <w:basedOn w:val="DefaultParagraphFont"/>
    <w:uiPriority w:val="99"/>
    <w:semiHidden/>
    <w:unhideWhenUsed/>
    <w:rsid w:val="00C9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rvpeace@gmail.com</dc:creator>
  <cp:keywords/>
  <dc:description/>
  <cp:lastModifiedBy>LaToya Staine</cp:lastModifiedBy>
  <cp:revision>2</cp:revision>
  <cp:lastPrinted>2022-01-17T20:28:00Z</cp:lastPrinted>
  <dcterms:created xsi:type="dcterms:W3CDTF">2022-01-19T02:01:00Z</dcterms:created>
  <dcterms:modified xsi:type="dcterms:W3CDTF">2022-01-19T02:01:00Z</dcterms:modified>
</cp:coreProperties>
</file>